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Nacka kommun har tecknat en kollektiv olycksfallsförsäkring hos SRF AB som gäller för elever, barn och ungdomar upp till gymnasiet som är folkbokförda i Nacka kommun. Försäkringen gäller dygnet runt och under årets alla dagar, även under fritid och lov.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Försäkringen är giltig även för barn- och ungdomar, som är folkbokförda i andra kommuner, när de reser till och från förskola/skola eller annan pedagogisk verksamhet som bedrivs inom Nacka kommun. Dessutom gäller försäkringen under verksamhetstid.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80" w:line="360" w:lineRule="auto"/>
        <w:rPr>
          <w:color w:val="0077b7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 vidare information om villkor </w:t>
      </w:r>
      <w:hyperlink r:id="rId6">
        <w:r w:rsidDel="00000000" w:rsidR="00000000" w:rsidRPr="00000000">
          <w:rPr>
            <w:color w:val="0077b7"/>
            <w:sz w:val="24"/>
            <w:szCs w:val="24"/>
            <w:rtl w:val="0"/>
          </w:rPr>
          <w:t xml:space="preserve">här.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40" w:before="0" w:lineRule="auto"/>
        <w:rPr>
          <w:sz w:val="45"/>
          <w:szCs w:val="45"/>
        </w:rPr>
      </w:pPr>
      <w:bookmarkStart w:colFirst="0" w:colLast="0" w:name="_tamr8n5i4r8d" w:id="0"/>
      <w:bookmarkEnd w:id="0"/>
      <w:r w:rsidDel="00000000" w:rsidR="00000000" w:rsidRPr="00000000">
        <w:rPr>
          <w:sz w:val="45"/>
          <w:szCs w:val="45"/>
          <w:rtl w:val="0"/>
        </w:rPr>
        <w:t xml:space="preserve">Vad är en olycksfallsskada?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Olycksfallsskada är en skada som en person ådragit sig genom en plötslig och oförutsedd händelse, till exempel: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000" w:hanging="360"/>
      </w:pPr>
      <w:r w:rsidDel="00000000" w:rsidR="00000000" w:rsidRPr="00000000">
        <w:rPr>
          <w:sz w:val="24"/>
          <w:szCs w:val="24"/>
          <w:rtl w:val="0"/>
        </w:rPr>
        <w:t xml:space="preserve">Benbrott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000" w:hanging="360"/>
      </w:pPr>
      <w:r w:rsidDel="00000000" w:rsidR="00000000" w:rsidRPr="00000000">
        <w:rPr>
          <w:sz w:val="24"/>
          <w:szCs w:val="24"/>
          <w:rtl w:val="0"/>
        </w:rPr>
        <w:t xml:space="preserve">Skärskador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000" w:hanging="360"/>
      </w:pPr>
      <w:r w:rsidDel="00000000" w:rsidR="00000000" w:rsidRPr="00000000">
        <w:rPr>
          <w:sz w:val="24"/>
          <w:szCs w:val="24"/>
          <w:rtl w:val="0"/>
        </w:rPr>
        <w:t xml:space="preserve">Brännskador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660" w:lineRule="auto"/>
        <w:ind w:left="1000" w:hanging="360"/>
      </w:pPr>
      <w:r w:rsidDel="00000000" w:rsidR="00000000" w:rsidRPr="00000000">
        <w:rPr>
          <w:sz w:val="24"/>
          <w:szCs w:val="24"/>
          <w:rtl w:val="0"/>
        </w:rPr>
        <w:t xml:space="preserve">Ögonskador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eller andra typer av fysiska skador som orsakats av en olycka.</w:t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40" w:before="0" w:lineRule="auto"/>
        <w:rPr>
          <w:sz w:val="45"/>
          <w:szCs w:val="45"/>
        </w:rPr>
      </w:pPr>
      <w:bookmarkStart w:colFirst="0" w:colLast="0" w:name="_zdoorn595bjj" w:id="1"/>
      <w:bookmarkEnd w:id="1"/>
      <w:r w:rsidDel="00000000" w:rsidR="00000000" w:rsidRPr="00000000">
        <w:rPr>
          <w:sz w:val="45"/>
          <w:szCs w:val="45"/>
          <w:rtl w:val="0"/>
        </w:rPr>
        <w:t xml:space="preserve">Ersättning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Försäkringen ger ersättning för exempelvis: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000" w:hanging="360"/>
      </w:pPr>
      <w:r w:rsidDel="00000000" w:rsidR="00000000" w:rsidRPr="00000000">
        <w:rPr>
          <w:sz w:val="24"/>
          <w:szCs w:val="24"/>
          <w:rtl w:val="0"/>
        </w:rPr>
        <w:t xml:space="preserve">Läkarkostnader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000" w:hanging="360"/>
      </w:pPr>
      <w:r w:rsidDel="00000000" w:rsidR="00000000" w:rsidRPr="00000000">
        <w:rPr>
          <w:sz w:val="24"/>
          <w:szCs w:val="24"/>
          <w:rtl w:val="0"/>
        </w:rPr>
        <w:t xml:space="preserve">Medicinkostnader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000" w:hanging="360"/>
      </w:pPr>
      <w:r w:rsidDel="00000000" w:rsidR="00000000" w:rsidRPr="00000000">
        <w:rPr>
          <w:sz w:val="24"/>
          <w:szCs w:val="24"/>
          <w:rtl w:val="0"/>
        </w:rPr>
        <w:t xml:space="preserve">Sveda och värk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000" w:hanging="360"/>
      </w:pPr>
      <w:r w:rsidDel="00000000" w:rsidR="00000000" w:rsidRPr="00000000">
        <w:rPr>
          <w:sz w:val="24"/>
          <w:szCs w:val="24"/>
          <w:rtl w:val="0"/>
        </w:rPr>
        <w:t xml:space="preserve">Ersättning vid invaliditet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000" w:hanging="360"/>
      </w:pPr>
      <w:r w:rsidDel="00000000" w:rsidR="00000000" w:rsidRPr="00000000">
        <w:rPr>
          <w:sz w:val="24"/>
          <w:szCs w:val="24"/>
          <w:rtl w:val="0"/>
        </w:rPr>
        <w:t xml:space="preserve">Tandskadekostnader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660" w:lineRule="auto"/>
        <w:ind w:left="1000" w:hanging="360"/>
      </w:pPr>
      <w:r w:rsidDel="00000000" w:rsidR="00000000" w:rsidRPr="00000000">
        <w:rPr>
          <w:sz w:val="24"/>
          <w:szCs w:val="24"/>
          <w:rtl w:val="0"/>
        </w:rPr>
        <w:t xml:space="preserve">Föremål som tillhör person som skadas i samband med olycksfallet (endast om personskadan lett till vård på sjukhus)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Spara alltid kvitton på kostnader som uppkommit i samband med ett olycksfall samt andra handlingar som kan vara viktiga för hanteringen av ditt ärende.</w:t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40" w:before="0" w:lineRule="auto"/>
        <w:rPr>
          <w:sz w:val="45"/>
          <w:szCs w:val="45"/>
        </w:rPr>
      </w:pPr>
      <w:bookmarkStart w:colFirst="0" w:colLast="0" w:name="_4njg2jlci0ob" w:id="2"/>
      <w:bookmarkEnd w:id="2"/>
      <w:r w:rsidDel="00000000" w:rsidR="00000000" w:rsidRPr="00000000">
        <w:rPr>
          <w:sz w:val="45"/>
          <w:szCs w:val="45"/>
          <w:rtl w:val="0"/>
        </w:rPr>
        <w:t xml:space="preserve">Skadeanmälan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8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För att anmäla en olycksfallsskada, klicka </w:t>
      </w:r>
      <w:hyperlink r:id="rId7">
        <w:r w:rsidDel="00000000" w:rsidR="00000000" w:rsidRPr="00000000">
          <w:rPr>
            <w:color w:val="0077b7"/>
            <w:sz w:val="24"/>
            <w:szCs w:val="24"/>
            <w:rtl w:val="0"/>
          </w:rPr>
          <w:t xml:space="preserve">här.</w:t>
        </w:r>
      </w:hyperlink>
      <w:r w:rsidDel="00000000" w:rsidR="00000000" w:rsidRPr="00000000">
        <w:rPr>
          <w:sz w:val="24"/>
          <w:szCs w:val="24"/>
          <w:rtl w:val="0"/>
        </w:rPr>
        <w:t xml:space="preserve"> Försäkringen gäller utan självrisk.</w:t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40" w:before="0" w:lineRule="auto"/>
        <w:rPr>
          <w:sz w:val="45"/>
          <w:szCs w:val="45"/>
        </w:rPr>
      </w:pPr>
      <w:bookmarkStart w:colFirst="0" w:colLast="0" w:name="_8upxyjs3e66x" w:id="3"/>
      <w:bookmarkEnd w:id="3"/>
      <w:r w:rsidDel="00000000" w:rsidR="00000000" w:rsidRPr="00000000">
        <w:rPr>
          <w:sz w:val="45"/>
          <w:szCs w:val="45"/>
          <w:rtl w:val="0"/>
        </w:rPr>
        <w:t xml:space="preserve">Försäkringsfrågor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Vid frågor om Nacka kommuns försäkringar kontakta SRF AB.</w:t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8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E-post: </w:t>
      </w:r>
      <w:r w:rsidDel="00000000" w:rsidR="00000000" w:rsidRPr="00000000">
        <w:rPr>
          <w:b w:val="1"/>
          <w:bCs w:val="1"/>
          <w:color w:val="0077b7"/>
          <w:sz w:val="24"/>
          <w:szCs w:val="24"/>
          <w:rtl w:val="0"/>
        </w:rPr>
        <w:t xml:space="preserve">info@srfab.net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Tel: 08-412 97 40 helgfria vardagar kl 9-16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color w:val="000000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color w:val="000000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srfab.net/download/18.4350049118529f1cceb20ee9/1675427835912/SRF%2080_10%20Kollektiv%20olycksfallsf%C3%B6rs%C3%A4kring%202023-01-01.pdf" TargetMode="External"/><Relationship Id="rId7" Type="http://schemas.openxmlformats.org/officeDocument/2006/relationships/hyperlink" Target="https://www.srfab.net/undersidor/skado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